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71" w:rsidRDefault="00045F71" w:rsidP="0043161F">
      <w:pPr>
        <w:spacing w:line="240" w:lineRule="auto"/>
        <w:rPr>
          <w:rFonts w:ascii="TimesNewRomanPS-BoldMT" w:eastAsia="Times New Roman" w:hAnsi="TimesNewRomanPS-BoldMT" w:cs="Times New Roman"/>
          <w:b/>
          <w:bCs/>
          <w:sz w:val="28"/>
          <w:szCs w:val="28"/>
        </w:rPr>
      </w:pPr>
      <w:r>
        <w:rPr>
          <w:rFonts w:ascii="TimesNewRomanPS-BoldMT" w:eastAsia="Times New Roman" w:hAnsi="TimesNewRomanPS-BoldMT" w:cs="Times New Roman"/>
          <w:b/>
          <w:bCs/>
          <w:sz w:val="28"/>
          <w:szCs w:val="28"/>
        </w:rPr>
        <w:t>MA TRẬN ĐỀ KIỂM TRA</w:t>
      </w:r>
      <w:r w:rsidR="007529BC">
        <w:rPr>
          <w:rFonts w:ascii="TimesNewRomanPS-BoldMT" w:eastAsia="Times New Roman" w:hAnsi="TimesNewRomanPS-BoldMT" w:cs="Times New Roman"/>
          <w:b/>
          <w:bCs/>
          <w:sz w:val="28"/>
          <w:szCs w:val="28"/>
        </w:rPr>
        <w:t xml:space="preserve"> GIỮA KÌ</w:t>
      </w:r>
      <w:r w:rsidR="000B4C13">
        <w:rPr>
          <w:rFonts w:ascii="TimesNewRomanPS-BoldMT" w:eastAsia="Times New Roman" w:hAnsi="TimesNewRomanPS-BoldMT" w:cs="Times New Roman"/>
          <w:b/>
          <w:bCs/>
          <w:sz w:val="28"/>
          <w:szCs w:val="28"/>
        </w:rPr>
        <w:t xml:space="preserve"> THỤC HÀNH GDQP- AN KHỐI 11</w:t>
      </w:r>
    </w:p>
    <w:p w:rsidR="000B4C13" w:rsidRDefault="000B4C13" w:rsidP="0043161F">
      <w:pPr>
        <w:spacing w:line="240" w:lineRule="auto"/>
        <w:rPr>
          <w:rFonts w:ascii="TimesNewRomanPS-BoldMT" w:eastAsia="Times New Roman" w:hAnsi="TimesNewRomanPS-BoldMT" w:cs="Times New Roman"/>
          <w:b/>
          <w:bCs/>
          <w:sz w:val="28"/>
          <w:szCs w:val="28"/>
        </w:rPr>
      </w:pPr>
      <w:r>
        <w:rPr>
          <w:rFonts w:ascii="TimesNewRomanPS-BoldMT" w:eastAsia="Times New Roman" w:hAnsi="TimesNewRomanPS-BoldMT" w:cs="Times New Roman"/>
          <w:b/>
          <w:bCs/>
          <w:sz w:val="28"/>
          <w:szCs w:val="28"/>
        </w:rPr>
        <w:t xml:space="preserve"> </w:t>
      </w:r>
    </w:p>
    <w:p w:rsidR="000B4C13" w:rsidRDefault="000B4C13" w:rsidP="0043161F">
      <w:pPr>
        <w:spacing w:line="240" w:lineRule="auto"/>
        <w:rPr>
          <w:rFonts w:ascii="TimesNewRomanPSMT" w:hAnsi="TimesNewRomanPSMT"/>
          <w:sz w:val="28"/>
          <w:szCs w:val="28"/>
        </w:rPr>
      </w:pPr>
      <w:r w:rsidRPr="000B4C13">
        <w:rPr>
          <w:rFonts w:ascii="TimesNewRomanPS-BoldMT" w:hAnsi="TimesNewRomanPS-BoldMT"/>
          <w:b/>
          <w:bCs/>
          <w:sz w:val="28"/>
          <w:szCs w:val="28"/>
        </w:rPr>
        <w:t>Kiểm Tra Đánh Giá Bài Học: Tháo Lắp Súng Tiểu Liên Ak.</w:t>
      </w:r>
      <w:r w:rsidRPr="000B4C13">
        <w:rPr>
          <w:rFonts w:ascii="TimesNewRomanPS-BoldMT" w:hAnsi="TimesNewRomanPS-BoldMT"/>
          <w:b/>
          <w:bCs/>
          <w:sz w:val="28"/>
          <w:szCs w:val="28"/>
        </w:rPr>
        <w:br/>
      </w:r>
      <w:r w:rsidRPr="000B4C13">
        <w:rPr>
          <w:rFonts w:ascii="TimesNewRomanPSMT" w:hAnsi="TimesNewRomanPSMT"/>
          <w:sz w:val="28"/>
          <w:szCs w:val="28"/>
        </w:rPr>
        <w:t>- Cách thức kiểm tra:</w:t>
      </w:r>
      <w:r w:rsidRPr="000B4C13">
        <w:rPr>
          <w:rFonts w:ascii="TimesNewRomanPSMT" w:hAnsi="TimesNewRomanPSMT"/>
          <w:sz w:val="28"/>
          <w:szCs w:val="28"/>
        </w:rPr>
        <w:br/>
        <w:t>- Kiểm tra cá nhân; mỗi đợt kiểm tra từ 2 – 4 học sinh, chấm điểm cá nhân từng người (mỗi người thực hiện tháo và lắp</w:t>
      </w:r>
      <w:r w:rsidRPr="000B4C13">
        <w:rPr>
          <w:rFonts w:ascii="TimesNewRomanPSMT" w:hAnsi="TimesNewRomanPSMT"/>
          <w:sz w:val="28"/>
          <w:szCs w:val="28"/>
        </w:rPr>
        <w:br/>
        <w:t>sung AK trong một khoản thời gian quy định (nam 25 giây; nữ 30 giây). Theo hiệu lệnh của người điều hành:</w:t>
      </w:r>
    </w:p>
    <w:p w:rsidR="000B4C13" w:rsidRDefault="000B4C13" w:rsidP="0043161F">
      <w:pPr>
        <w:spacing w:line="240" w:lineRule="auto"/>
        <w:rPr>
          <w:rFonts w:ascii="TimesNewRomanPSMT" w:hAnsi="TimesNewRomanPSMT"/>
          <w:sz w:val="28"/>
          <w:szCs w:val="28"/>
        </w:rPr>
      </w:pPr>
      <w:r w:rsidRPr="000B4C13">
        <w:rPr>
          <w:rFonts w:ascii="TimesNewRomanPSMT" w:hAnsi="TimesNewRomanPSMT"/>
          <w:sz w:val="28"/>
          <w:szCs w:val="28"/>
        </w:rPr>
        <w:t>- Tính điểm và trừ điểm:</w:t>
      </w:r>
      <w:r w:rsidRPr="000B4C13">
        <w:rPr>
          <w:rFonts w:ascii="TimesNewRomanPSMT" w:hAnsi="TimesNewRomanPSMT"/>
          <w:sz w:val="28"/>
          <w:szCs w:val="28"/>
        </w:rPr>
        <w:br/>
        <w:t>- Các nội dung kiểm tra được tính theo thang điểm 10, học sinh vi phạm mục nào thì trừ điểm mục đó (bảng)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250"/>
        <w:gridCol w:w="5665"/>
      </w:tblGrid>
      <w:tr w:rsidR="000B4C13" w:rsidTr="00555FBB">
        <w:tc>
          <w:tcPr>
            <w:tcW w:w="1435" w:type="dxa"/>
            <w:vAlign w:val="center"/>
          </w:tcPr>
          <w:p w:rsidR="000B4C13" w:rsidRDefault="000B4C13" w:rsidP="00555FBB">
            <w:pPr>
              <w:jc w:val="center"/>
              <w:rPr>
                <w:color w:val="auto"/>
              </w:rPr>
            </w:pPr>
            <w:r>
              <w:rPr>
                <w:rStyle w:val="fontstyle01"/>
              </w:rPr>
              <w:t>Đối tượng</w:t>
            </w:r>
          </w:p>
          <w:p w:rsidR="000B4C13" w:rsidRDefault="000B4C13" w:rsidP="00555FBB">
            <w:pPr>
              <w:ind w:right="1126"/>
              <w:jc w:val="center"/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0B4C13" w:rsidRDefault="000B4C13" w:rsidP="00555FBB">
            <w:pPr>
              <w:jc w:val="center"/>
              <w:rPr>
                <w:color w:val="auto"/>
              </w:rPr>
            </w:pPr>
            <w:r>
              <w:rPr>
                <w:rStyle w:val="fontstyle01"/>
              </w:rPr>
              <w:t>Thời gian thực</w:t>
            </w:r>
            <w:r>
              <w:rPr>
                <w:rFonts w:ascii="TimesNewRomanPS-BoldMT" w:hAnsi="TimesNewRomanPS-BoldMT"/>
                <w:b/>
                <w:bCs/>
                <w:sz w:val="28"/>
                <w:szCs w:val="28"/>
              </w:rPr>
              <w:br/>
            </w:r>
            <w:r>
              <w:rPr>
                <w:rStyle w:val="fontstyle01"/>
              </w:rPr>
              <w:t>Hiện tháo và lắp</w:t>
            </w:r>
          </w:p>
          <w:p w:rsidR="000B4C13" w:rsidRDefault="000B4C13" w:rsidP="00555FB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5" w:type="dxa"/>
            <w:vAlign w:val="center"/>
          </w:tcPr>
          <w:p w:rsidR="000B4C13" w:rsidRDefault="000B4C13" w:rsidP="00555FBB">
            <w:pPr>
              <w:jc w:val="center"/>
              <w:rPr>
                <w:color w:val="auto"/>
              </w:rPr>
            </w:pPr>
            <w:r>
              <w:rPr>
                <w:rStyle w:val="fontstyle01"/>
              </w:rPr>
              <w:t>Thực hiện</w:t>
            </w:r>
          </w:p>
          <w:p w:rsidR="000B4C13" w:rsidRDefault="000B4C13" w:rsidP="00555FB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</w:p>
        </w:tc>
      </w:tr>
      <w:tr w:rsidR="000B4C13" w:rsidTr="00555FBB">
        <w:trPr>
          <w:trHeight w:val="2609"/>
        </w:trPr>
        <w:tc>
          <w:tcPr>
            <w:tcW w:w="1435" w:type="dxa"/>
            <w:vAlign w:val="center"/>
          </w:tcPr>
          <w:p w:rsidR="000B4C13" w:rsidRDefault="000B4C13" w:rsidP="00555FBB">
            <w:pPr>
              <w:jc w:val="center"/>
              <w:rPr>
                <w:color w:val="auto"/>
              </w:rPr>
            </w:pPr>
            <w:r>
              <w:rPr>
                <w:rStyle w:val="fontstyle01"/>
              </w:rPr>
              <w:t>NAM</w:t>
            </w:r>
          </w:p>
          <w:p w:rsidR="000B4C13" w:rsidRDefault="000B4C13" w:rsidP="00555FB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0B4C13" w:rsidRDefault="000B4C13" w:rsidP="00555FBB">
            <w:pPr>
              <w:jc w:val="center"/>
              <w:rPr>
                <w:color w:val="auto"/>
              </w:rPr>
            </w:pPr>
            <w:r>
              <w:rPr>
                <w:rStyle w:val="fontstyle01"/>
              </w:rPr>
              <w:t>25 giây</w:t>
            </w:r>
          </w:p>
          <w:p w:rsidR="000B4C13" w:rsidRDefault="000B4C13" w:rsidP="00555FB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5" w:type="dxa"/>
            <w:vMerge w:val="restart"/>
          </w:tcPr>
          <w:p w:rsidR="000B4C13" w:rsidRDefault="000B4C13" w:rsidP="000B4C13">
            <w:pPr>
              <w:rPr>
                <w:color w:val="auto"/>
              </w:rPr>
            </w:pPr>
            <w:r>
              <w:rPr>
                <w:rStyle w:val="fontstyle01"/>
              </w:rPr>
              <w:t>Thực hiện qua 5 bước tháo và 5 bước lắp, mỗi bước đạt 1 điểm hết</w:t>
            </w:r>
            <w:r>
              <w:rPr>
                <w:rFonts w:ascii="TimesNewRomanPSMT" w:hAnsi="TimesNewRomanPSMT"/>
                <w:sz w:val="28"/>
                <w:szCs w:val="28"/>
              </w:rPr>
              <w:br/>
            </w:r>
            <w:r>
              <w:rPr>
                <w:rStyle w:val="fontstyle01"/>
              </w:rPr>
              <w:t>thời gian dừng lại xác nhận điểm của học sinh; (mỗi thao tác học sinh</w:t>
            </w:r>
            <w:r>
              <w:rPr>
                <w:rFonts w:ascii="TimesNewRomanPSMT" w:hAnsi="TimesNewRomanPSMT"/>
                <w:sz w:val="28"/>
                <w:szCs w:val="28"/>
              </w:rPr>
              <w:br/>
            </w:r>
            <w:r>
              <w:rPr>
                <w:rStyle w:val="fontstyle01"/>
              </w:rPr>
              <w:t>bỏ qua/không thực hiện, học sinh bị trừ 1 điểm).</w:t>
            </w:r>
            <w:r>
              <w:rPr>
                <w:rFonts w:ascii="TimesNewRomanPSMT" w:hAnsi="TimesNewRomanPSMT"/>
                <w:sz w:val="28"/>
                <w:szCs w:val="28"/>
              </w:rPr>
              <w:br/>
            </w:r>
            <w:r>
              <w:rPr>
                <w:rStyle w:val="fontstyle01"/>
              </w:rPr>
              <w:t>Quy trình tháo:</w:t>
            </w:r>
            <w:r>
              <w:rPr>
                <w:rFonts w:ascii="TimesNewRomanPSMT" w:hAnsi="TimesNewRomanPSMT"/>
                <w:sz w:val="28"/>
                <w:szCs w:val="28"/>
              </w:rPr>
              <w:br/>
            </w:r>
            <w:r>
              <w:rPr>
                <w:rStyle w:val="fontstyle01"/>
              </w:rPr>
              <w:t>Tháo hộp tiếp đạn kiểm tra súng</w:t>
            </w:r>
            <w:r>
              <w:rPr>
                <w:rFonts w:ascii="TimesNewRomanPSMT" w:hAnsi="TimesNewRomanPSMT"/>
                <w:sz w:val="28"/>
                <w:szCs w:val="28"/>
              </w:rPr>
              <w:br/>
            </w:r>
            <w:r>
              <w:rPr>
                <w:rStyle w:val="fontstyle01"/>
              </w:rPr>
              <w:t>Tháo nắp hộp khóa nòng</w:t>
            </w:r>
            <w:r>
              <w:rPr>
                <w:rFonts w:ascii="TimesNewRomanPSMT" w:hAnsi="TimesNewRomanPSMT"/>
                <w:sz w:val="28"/>
                <w:szCs w:val="28"/>
              </w:rPr>
              <w:br/>
            </w:r>
            <w:r>
              <w:rPr>
                <w:rStyle w:val="fontstyle01"/>
              </w:rPr>
              <w:t>Tháo lò xo đẩy về</w:t>
            </w:r>
            <w:r>
              <w:rPr>
                <w:rFonts w:ascii="TimesNewRomanPSMT" w:hAnsi="TimesNewRomanPSMT"/>
                <w:sz w:val="28"/>
                <w:szCs w:val="28"/>
              </w:rPr>
              <w:br/>
            </w:r>
            <w:r>
              <w:rPr>
                <w:rStyle w:val="fontstyle01"/>
              </w:rPr>
              <w:t>Tháo bệ khóa nòng và khóa nòng</w:t>
            </w:r>
            <w:r>
              <w:rPr>
                <w:rFonts w:ascii="TimesNewRomanPSMT" w:hAnsi="TimesNewRomanPSMT"/>
                <w:sz w:val="28"/>
                <w:szCs w:val="28"/>
              </w:rPr>
              <w:br/>
            </w:r>
            <w:r>
              <w:rPr>
                <w:rStyle w:val="fontstyle01"/>
              </w:rPr>
              <w:t>Tháo ống dẫn thoi và ốp lót tay trên.</w:t>
            </w:r>
            <w:r>
              <w:rPr>
                <w:rFonts w:ascii="TimesNewRomanPSMT" w:hAnsi="TimesNewRomanPSMT"/>
                <w:sz w:val="28"/>
                <w:szCs w:val="28"/>
              </w:rPr>
              <w:br/>
            </w:r>
            <w:r>
              <w:rPr>
                <w:rStyle w:val="fontstyle01"/>
              </w:rPr>
              <w:t>Quy trình lắp:</w:t>
            </w:r>
            <w:r>
              <w:rPr>
                <w:rFonts w:ascii="TimesNewRomanPSMT" w:hAnsi="TimesNewRomanPSMT"/>
                <w:sz w:val="28"/>
                <w:szCs w:val="28"/>
              </w:rPr>
              <w:br/>
            </w:r>
            <w:r>
              <w:rPr>
                <w:rStyle w:val="fontstyle01"/>
              </w:rPr>
              <w:t>(làm ngược lại với quy trình tháo)</w:t>
            </w:r>
          </w:p>
          <w:p w:rsidR="000B4C13" w:rsidRDefault="000B4C13" w:rsidP="0043161F">
            <w:pPr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</w:p>
        </w:tc>
      </w:tr>
      <w:tr w:rsidR="000B4C13" w:rsidTr="00555FBB">
        <w:tc>
          <w:tcPr>
            <w:tcW w:w="1435" w:type="dxa"/>
            <w:vAlign w:val="center"/>
          </w:tcPr>
          <w:p w:rsidR="000B4C13" w:rsidRDefault="000B4C13" w:rsidP="00555FB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  <w:t>NỮ</w:t>
            </w:r>
          </w:p>
        </w:tc>
        <w:tc>
          <w:tcPr>
            <w:tcW w:w="2250" w:type="dxa"/>
            <w:vAlign w:val="center"/>
          </w:tcPr>
          <w:p w:rsidR="000B4C13" w:rsidRDefault="000B4C13" w:rsidP="00555FBB">
            <w:pPr>
              <w:jc w:val="center"/>
              <w:rPr>
                <w:color w:val="auto"/>
              </w:rPr>
            </w:pPr>
            <w:r>
              <w:rPr>
                <w:rStyle w:val="fontstyle01"/>
              </w:rPr>
              <w:t>30 giây</w:t>
            </w:r>
          </w:p>
          <w:p w:rsidR="000B4C13" w:rsidRDefault="000B4C13" w:rsidP="00555FB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5" w:type="dxa"/>
            <w:vMerge/>
          </w:tcPr>
          <w:p w:rsidR="000B4C13" w:rsidRDefault="000B4C13" w:rsidP="0043161F">
            <w:pPr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</w:p>
        </w:tc>
      </w:tr>
      <w:bookmarkEnd w:id="0"/>
    </w:tbl>
    <w:p w:rsidR="000B4C13" w:rsidRDefault="000B4C13" w:rsidP="0043161F">
      <w:pPr>
        <w:spacing w:line="240" w:lineRule="auto"/>
        <w:rPr>
          <w:rFonts w:ascii="TimesNewRomanPS-BoldMT" w:eastAsia="Times New Roman" w:hAnsi="TimesNewRomanPS-BoldMT" w:cs="Times New Roman"/>
          <w:b/>
          <w:bCs/>
          <w:sz w:val="28"/>
          <w:szCs w:val="28"/>
        </w:rPr>
      </w:pPr>
    </w:p>
    <w:sectPr w:rsidR="000B4C13" w:rsidSect="00045F7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1F"/>
    <w:rsid w:val="00045F71"/>
    <w:rsid w:val="000B4C13"/>
    <w:rsid w:val="00134BB2"/>
    <w:rsid w:val="0043161F"/>
    <w:rsid w:val="00555FBB"/>
    <w:rsid w:val="007529BC"/>
    <w:rsid w:val="008A134B"/>
    <w:rsid w:val="00AA208A"/>
    <w:rsid w:val="00E32D98"/>
    <w:rsid w:val="00E7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E3AC"/>
  <w15:chartTrackingRefBased/>
  <w15:docId w15:val="{A7E1A8B7-E95A-44C5-83F7-8A5726D5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34B"/>
    <w:rPr>
      <w:rFonts w:ascii="Times New Roman" w:hAnsi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8A134B"/>
    <w:pPr>
      <w:keepNext/>
      <w:keepLines/>
      <w:ind w:left="1721" w:hanging="10"/>
      <w:jc w:val="center"/>
      <w:outlineLvl w:val="0"/>
    </w:pPr>
    <w:rPr>
      <w:rFonts w:ascii="Times New Roman" w:eastAsia="Times New Roman" w:hAnsi="Times New Roman" w:cs="Times New Roman"/>
      <w:b/>
      <w:color w:val="C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8A134B"/>
    <w:pPr>
      <w:keepNext/>
      <w:keepLines/>
      <w:ind w:left="1721" w:hanging="10"/>
      <w:jc w:val="center"/>
      <w:outlineLvl w:val="1"/>
    </w:pPr>
    <w:rPr>
      <w:rFonts w:ascii="Times New Roman" w:eastAsia="Times New Roman" w:hAnsi="Times New Roman" w:cs="Times New Roman"/>
      <w:b/>
      <w:color w:val="C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A134B"/>
    <w:rPr>
      <w:rFonts w:ascii="Times New Roman" w:eastAsia="Times New Roman" w:hAnsi="Times New Roman" w:cs="Times New Roman"/>
      <w:b/>
      <w:color w:val="C00000"/>
      <w:sz w:val="28"/>
    </w:rPr>
  </w:style>
  <w:style w:type="character" w:customStyle="1" w:styleId="Heading2Char">
    <w:name w:val="Heading 2 Char"/>
    <w:link w:val="Heading2"/>
    <w:uiPriority w:val="9"/>
    <w:rsid w:val="008A134B"/>
    <w:rPr>
      <w:rFonts w:ascii="Times New Roman" w:eastAsia="Times New Roman" w:hAnsi="Times New Roman" w:cs="Times New Roman"/>
      <w:b/>
      <w:color w:val="C00000"/>
      <w:sz w:val="28"/>
    </w:rPr>
  </w:style>
  <w:style w:type="character" w:customStyle="1" w:styleId="fontstyle01">
    <w:name w:val="fontstyle01"/>
    <w:basedOn w:val="DefaultParagraphFont"/>
    <w:rsid w:val="004316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4316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43161F"/>
    <w:rPr>
      <w:rFonts w:ascii="Wingdings-Regular" w:hAnsi="Wingdings-Regular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0B4C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NguyenHuongThuy</dc:creator>
  <cp:keywords/>
  <dc:description/>
  <cp:lastModifiedBy>NguyenHuongThuy</cp:lastModifiedBy>
  <cp:revision>3</cp:revision>
  <dcterms:created xsi:type="dcterms:W3CDTF">2023-10-23T10:56:00Z</dcterms:created>
  <dcterms:modified xsi:type="dcterms:W3CDTF">2023-10-23T11:34:00Z</dcterms:modified>
</cp:coreProperties>
</file>